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4E" w:rsidRDefault="00F5044E" w:rsidP="000F3246">
      <w:pPr>
        <w:snapToGrid w:val="0"/>
        <w:spacing w:after="0" w:line="360" w:lineRule="auto"/>
        <w:jc w:val="center"/>
        <w:textAlignment w:val="center"/>
        <w:rPr>
          <w:rFonts w:ascii="Arial" w:eastAsia="Times New Roman" w:hAnsi="Arial" w:cs="Arial"/>
          <w:color w:val="000000"/>
          <w:sz w:val="46"/>
          <w:szCs w:val="46"/>
          <w:lang w:val="en-US" w:eastAsia="ru-RU"/>
        </w:rPr>
      </w:pPr>
    </w:p>
    <w:p w:rsidR="000F3246" w:rsidRPr="000F3246" w:rsidRDefault="000F3246" w:rsidP="000F3246">
      <w:pPr>
        <w:snapToGri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SS-1831 БЕГОВАЯ ДОРОЖКА</w:t>
      </w:r>
    </w:p>
    <w:p w:rsidR="000F3246" w:rsidRPr="000F3246" w:rsidRDefault="000F3246" w:rsidP="000F3246">
      <w:pPr>
        <w:snapToGri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ИНСТРУКЦИЯ ПО ЭКСПЛУАТАЦИИ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i/>
          <w:iCs/>
          <w:sz w:val="72"/>
          <w:szCs w:val="72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</w:t>
      </w:r>
      <w:r w:rsidRPr="000F3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5267325" cy="4514850"/>
            <wp:effectExtent l="0" t="0" r="9525" b="0"/>
            <wp:docPr id="19" name="Рисунок 19" descr="RH10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H1008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lastRenderedPageBreak/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B55DD3" w:rsidRPr="00F5044E" w:rsidRDefault="000F3246" w:rsidP="00B55D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0F3246" w:rsidRPr="000F3246" w:rsidRDefault="000F3246" w:rsidP="00B55D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5F34AC" w:rsidRPr="00B20932" w:rsidRDefault="000F3246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                    </w:t>
      </w:r>
      <w:r w:rsidR="005F34AC" w:rsidRPr="00B20932">
        <w:rPr>
          <w:rFonts w:ascii="Times New Roman" w:eastAsia="Times New Roman" w:hAnsi="Times New Roman" w:cs="Times New Roman"/>
          <w:sz w:val="44"/>
          <w:szCs w:val="44"/>
          <w:lang w:eastAsia="ru-RU"/>
        </w:rPr>
        <w:t>КАТАЛОГ</w:t>
      </w:r>
    </w:p>
    <w:p w:rsidR="005F34AC" w:rsidRPr="00B20932" w:rsidRDefault="005F34AC" w:rsidP="005F34A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стандарты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Различные части беговой дорожки и их функции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беговой дорожки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Складывающие операции</w:t>
      </w:r>
    </w:p>
    <w:p w:rsidR="005F34AC" w:rsidRPr="00936FED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и блокировка дорожки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жедневное обслуживание</w:t>
      </w:r>
    </w:p>
    <w:p w:rsidR="000F3246" w:rsidRPr="000F3246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Общие проблемы и их решение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5F34AC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предупреждение: не забудьте сложить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перемещени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прикасайтесь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 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транспортировки.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Прочитайте инструкцию внимательно перед использованием и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следующее: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беговую дорожку в помещении вдали от влаги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попадания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брызг воды на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на нее посторонни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дорожка уверенно стоит на четырех ножках.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Штепсель должен быть надежно заземлен, старайтесь избегать использования других электроприборов в той же линии питания.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спортивную одежду и обувь для работы на беговой дорожке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бег босяком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дорожки вдвоем и более запрещается.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вес пользователя 110 кг.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полотне дорожки во время ее запуска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рельсах, опираясь руками на поручни, и только после запуска дорожки, встать на полотно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пульса не является медицинским прибором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могут быть неточными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</w:t>
      </w:r>
      <w:proofErr w:type="gramEnd"/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болезни сердца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 беговой дорожк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сам,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управления скоростью и контроля скорости ритма сердца.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проблемы со здоровьем подбирайте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под наблюдением врача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выключайте беговую дорожку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 не подпускайте детей близко к беговой дорожке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Избегайте перегрузки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привести к повреждению двигателя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подшипника, пояса и доск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Протрите пыль если она влияет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видимость датчика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Постарайтесь сохранить определенн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влажность в комнате, чтобы избежать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статическо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электричеств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может нарушить функционирование электронных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счетчиков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повреждения электронных </w:t>
      </w:r>
      <w:r w:rsidR="0093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счетчиков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прикасайтесь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движущимся частям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беговой дорожки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ее работы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Если вы чувствуете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немедленно остановите эксплуатацию беговой дорожки.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Будьте осторожны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длинные волосы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безопасное пространство для беговой дорожки 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x 1 </w:t>
      </w:r>
      <w:proofErr w:type="gramStart"/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Технический стандарт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Входное напряжение: 220V</w:t>
      </w:r>
      <w:r w:rsidRPr="00B20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15% (50 Гц или 60 Гц)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ток: 8А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скорости: 0,8--12 км/ч</w:t>
      </w:r>
    </w:p>
    <w:p w:rsidR="005F34AC" w:rsidRPr="00B20932" w:rsidRDefault="004524C3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температура</w:t>
      </w:r>
      <w:r w:rsidR="005F34AC"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: 0-40</w:t>
      </w:r>
      <w:r w:rsidR="005F34AC" w:rsidRPr="00B20932">
        <w:rPr>
          <w:rFonts w:ascii="SimSun" w:eastAsia="SimSun" w:hAnsi="Times New Roman" w:cs="Times New Roman" w:hint="eastAsia"/>
          <w:sz w:val="28"/>
          <w:szCs w:val="28"/>
          <w:lang w:eastAsia="zh-CN"/>
        </w:rPr>
        <w:t>°</w:t>
      </w:r>
      <w:r w:rsidR="005F34AC"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индикации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: 00:00--99:59(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секунды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34AC" w:rsidRPr="00B20932" w:rsidRDefault="004524C3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индикации расстояния</w:t>
      </w:r>
      <w:r w:rsidR="005F34AC"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: 0.00--9.99 км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различные части беговой дорожки и их функции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hint="eastAsia"/>
          <w:noProof/>
          <w:sz w:val="28"/>
          <w:lang w:eastAsia="ru-RU"/>
        </w:rPr>
        <w:lastRenderedPageBreak/>
        <w:drawing>
          <wp:inline distT="0" distB="0" distL="0" distR="0" wp14:anchorId="67A62B97" wp14:editId="6CE33112">
            <wp:extent cx="3800475" cy="3409950"/>
            <wp:effectExtent l="0" t="0" r="9525" b="0"/>
            <wp:docPr id="20" name="Рисунок 20" descr="1008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008S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Светодиодн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дисплей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Рукоятк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регулирования скорости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пульса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AC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4AC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Регулировочные болты для выравнивания</w:t>
      </w:r>
    </w:p>
    <w:p w:rsidR="005F34AC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мотора</w:t>
      </w:r>
    </w:p>
    <w:p w:rsidR="005F34AC" w:rsidRDefault="004524C3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Колесо для перемещения</w:t>
      </w:r>
    </w:p>
    <w:p w:rsidR="005F34AC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Задняя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 Части консоли **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3990975" cy="2305050"/>
            <wp:effectExtent l="0" t="0" r="9525" b="0"/>
            <wp:docPr id="21" name="Рисунок 21" descr="1008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008S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Реле.</w:t>
      </w:r>
    </w:p>
    <w:p w:rsidR="005F34AC" w:rsidRPr="00B20932" w:rsidRDefault="004524C3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Клавиши для управления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5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одстаканник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Светодиодный дисплей </w:t>
      </w:r>
    </w:p>
    <w:p w:rsidR="005F34AC" w:rsidRPr="00B20932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безопасности</w:t>
      </w:r>
    </w:p>
    <w:p w:rsidR="000F3246" w:rsidRPr="000F3246" w:rsidRDefault="005F34AC" w:rsidP="005F34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0932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Контроль ключей и отображения **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2990850" cy="2600325"/>
            <wp:effectExtent l="0" t="0" r="0" b="9525"/>
            <wp:docPr id="22" name="Рисунок 22" descr="1008S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008S-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</w:t>
      </w:r>
      <w:r w:rsidR="005F3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нажмите клавишу для запуска на беговой дорожке.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тестирование калорий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Установка: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беговая дорожка находится в состоянии ожидания и 5 окон отображают нули, нажмите клавишу, хранящиеся данные в беговой дорожке будут отображаться в окнах. Если нажимать клавишу настройки постоянно можно изменить данные, отображения данных будет мигать, затем нажмите кнопки увеличения скорости или уменьшения скорости, будут изменены данные.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Остановка ключ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беговой дорожки, она будет остановлена после нажатия ключа в первый раз и отображенные данные сохраняются без изменений. Нажмите эту клавишу во второй раз, все данные будут удалены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Клавиша выбора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 этом ключе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Установка для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автоматической программы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есть 5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выбираются путем нажатия кнопки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</w:t>
      </w:r>
      <w:r w:rsidR="00FA4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беговой дорожки, нажмите эту клавишу, уменьшится скорость работы беговой дорожки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AB5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A4D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состоянии беговой дорожки, нажмите эту клавишу, 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="00FA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работы беговой дорожки</w:t>
      </w:r>
      <w:r w:rsidR="00FA4D55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Наклон вниз: 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рабочем состоянии беговой дорожки, нажмите эту клавишу, беговая дорожка наклонится вниз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Наклон вверх: 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рабочем состоянии беговой дорожки, нажмите эту клавишу, беговая дорожка наклонится вверх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автоматического наклона: есть 5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подходящей программ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выбран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нажатия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Клавиша выбора угла наклона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любой подходящий угол наклона может быть выбран 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кнопкой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5D0AB5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proofErr w:type="gramEnd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показывающее расстояние</w:t>
      </w: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proofErr w:type="gramEnd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показывающее время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proofErr w:type="gramEnd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показывающее скорость и наклон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: 0,8-12 км/ч. / 0-15%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proofErr w:type="gramEnd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показывающее пульс и калории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: 60-160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 или ** %</w:t>
      </w:r>
    </w:p>
    <w:p w:rsidR="000F3246" w:rsidRPr="005D0AB5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proofErr w:type="gramEnd"/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показывающее калории</w:t>
      </w: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: 0-999</w:t>
      </w: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kcal</w:t>
      </w: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F3246" w:rsidRPr="005D0AB5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Тестирование бегов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 w:rsidR="005D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установки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переключатель безопасности в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Проверьте напряжение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нормальным и линии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исправном состоянии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работу пояса,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двигаться плавно без постороннего шума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Подключите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питанию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включите переключатель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дождитесь звукового сигнала; каждое окно будет равно нулю. Нажмите старт и беговая дорожка будет работать с низкой скорости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 км/ч, наблюда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беговой дорожк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параметрами в окнах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Нажмите </w:t>
      </w:r>
      <w:r w:rsidR="009E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 уменьшение скорости,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proofErr w:type="gramStart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дорожка работает правильно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Нажмите клавишу остановки для проверки, </w:t>
      </w:r>
      <w:r w:rsidR="009E5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беговую дорожку можно остановить нормально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9E5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Блокировка и складывание дорожки.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имеет </w:t>
      </w:r>
      <w:r w:rsidR="009E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для блокировки </w:t>
      </w:r>
      <w:r w:rsidR="000E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E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</w:t>
      </w:r>
      <w:r w:rsidR="000E0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0A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сложить прибор, поднимите его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E0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будет заблокирована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A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опустить полотно в исходное положение, нажмите на фиксатор расположенный под беговым полотном.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</w:t>
      </w:r>
      <w:r w:rsidR="0015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</w:t>
      </w:r>
    </w:p>
    <w:p w:rsidR="000F3246" w:rsidRPr="000F3246" w:rsidRDefault="000F3246" w:rsidP="0035086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Подключите </w:t>
      </w:r>
      <w:r w:rsidR="0015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2BD1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</w:t>
      </w:r>
      <w:r w:rsidR="00152BD1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вилку беговой дорожки в розетку </w:t>
      </w:r>
    </w:p>
    <w:p w:rsidR="000F3246" w:rsidRPr="000F3246" w:rsidRDefault="000F3246" w:rsidP="0035086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(Внимание: линии разъема долж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надежно заземлен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35086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Соберите аварийный выключатель электронных 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счетчиков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выключите выключатель питания бегов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 услышите звуковой сигнал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обнуляться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8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перейдет в режим ожидания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беговая дорожка в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ожидания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окна отображ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нажав старт,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беговая дорожка начинает работать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скорост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Нажав кнопку увеличения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бегового полотна будет увеличена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нажатии кнопки уменьшения скорости, скорость бегового полотна уменьшится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параметров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BA0523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беговая дорожка в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ожидания</w:t>
      </w:r>
      <w:r w:rsidR="00BA0523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окна отображ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BA0523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нажмите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 параметры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зится набор данных.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данные, нажмите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раз.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Изменяемы</w:t>
      </w:r>
      <w:r w:rsidR="005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замигают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нажмите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или уменьшения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 данных; 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кнопку стоп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 остановится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измененные данные обнуляться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После 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нажатия кнопки старт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данные будут сохранены и бегов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время и расстояние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заданы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данные будут идти от заданной цели к нулю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приближаясь к нулю </w:t>
      </w:r>
      <w:proofErr w:type="gramStart"/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proofErr w:type="gramEnd"/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звуковой сигнал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контроля ритма сердца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условии, что беговая дорожка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ожидания и отображает нули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количество ударов в секунду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клавишу для выбора 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нажать клавишу стоп один раз, то дорожка остановится, а данные сохранятся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нажать повторно, все данные по предыдущему занятию обнуляться. </w:t>
      </w:r>
      <w:r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установки</w:t>
      </w:r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выносного датчика пульса на мочку уха, дорожка будет реагировать на повышение пульса, замедляя скорость движения дорожки при повышении пульса, и повышая скорость при понижении пульса, таким </w:t>
      </w:r>
      <w:proofErr w:type="gramStart"/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445C86" w:rsidRPr="0044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поддерживая пульс в одном ритме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Внимание: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тестирование ритма сердца влияет много факторов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данные тестирования только для справки; Макс. Автоматическая скорость под этот режим является 7 км/ч, так что лучше, что не превыша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км/ч и сохранить ритм сердца 70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 ~ 160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Приостановка и остановка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беговая дорожка находится в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состоянии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нажмите клавишу остановки 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беговая дорожка будет останов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 данные сохран</w:t>
      </w:r>
      <w:r w:rsidR="00776D1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</w:t>
      </w:r>
      <w:r w:rsidR="00FE1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Прямой выбор скорости</w:t>
      </w:r>
    </w:p>
    <w:p w:rsidR="000F3246" w:rsidRPr="000F3246" w:rsidRDefault="00FE1D49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программу и запустите беговую дорожку</w:t>
      </w:r>
      <w:r w:rsidR="000F3246" w:rsidRPr="00FE1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скорость беговой дорожки будет изменяться в соответствии с заданной программой.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автоматической скорости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имеет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программ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автоматического изменения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 можете выбрать,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собственным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нажмите S программа будет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отображаться в окне калорий/S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скорость будет меняться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автоматически </w:t>
      </w:r>
      <w:proofErr w:type="gramStart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программы в расстоянии каждые 100 метров.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угла наклона</w:t>
      </w:r>
    </w:p>
    <w:p w:rsidR="000F3246" w:rsidRPr="000F3246" w:rsidRDefault="00D91FF4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3246" w:rsidRP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56725D" w:rsidRP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</w:t>
      </w:r>
      <w:proofErr w:type="gramStart"/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наклона</w:t>
      </w:r>
      <w:proofErr w:type="gramEnd"/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5D" w:rsidRP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наклон дорожки будет автоматически меняться с заданной программой</w:t>
      </w:r>
      <w:r w:rsidR="000F3246" w:rsidRP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автоматического наклона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имеет 5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автоматического наклона, изменяя операции, которые вы можете выбрать,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P, </w:t>
      </w:r>
      <w:r w:rsidR="00D9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отображаться в окне расстояние/P, </w:t>
      </w:r>
      <w:r w:rsidR="00F9098B" w:rsidRPr="00F90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программу с изменением наклона и начните работу на беговой дорожке</w:t>
      </w:r>
      <w:r w:rsidRPr="00F909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 будет меняться автоматически </w:t>
      </w:r>
      <w:proofErr w:type="gramStart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программы в расстоянии каждые 100 метров.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расстояние</w:t>
      </w:r>
    </w:p>
    <w:p w:rsidR="000F3246" w:rsidRPr="000F3246" w:rsidRDefault="00C81429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безопасный район 2 x 1 </w:t>
      </w:r>
      <w:proofErr w:type="gramStart"/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калорийности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клавишу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измените данные, скорость увеличения/уменьшения ключом 1/0, 1 означает мужской, 0 означает женщины; Нажмите клавишу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снова, измените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пользователя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скорость увеличения/уменьшения; клавишу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третий раз, изменить вес пользователя клавишей увеличения/уменьшения. Клавишу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калорийности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 как все приведенные выше данные были установлены, вы получите результат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процентного соотношения жира в вашем теле</w:t>
      </w:r>
      <w:proofErr w:type="gramStart"/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(%).</w:t>
      </w:r>
      <w:proofErr w:type="gramEnd"/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VII.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Запустите </w:t>
      </w:r>
      <w:r w:rsidR="00C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дорожку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введение:</w:t>
      </w:r>
    </w:p>
    <w:p w:rsidR="000F3246" w:rsidRPr="000F3246" w:rsidRDefault="00C50599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Моторизованные бегов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беговое полотно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низким 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технология по поглощению шума трения полотна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бесшумность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трения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движение более комфортным 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гладко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99" w:rsidRPr="0090052B" w:rsidRDefault="000F3246" w:rsidP="00C50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беговой дорожк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продлеваете ее долговечность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протирайте беговое полотно</w:t>
      </w:r>
      <w:proofErr w:type="gramStart"/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допускайте попадание воды на беговую дорожку а также под беговое полотно . 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Смазка</w:t>
      </w:r>
    </w:p>
    <w:p w:rsidR="000F3246" w:rsidRPr="000F3246" w:rsidRDefault="000F442B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некоторого времени, полотно дорожки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смазан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советуем:</w:t>
      </w:r>
    </w:p>
    <w:p w:rsidR="000F3246" w:rsidRPr="000F3246" w:rsidRDefault="000F442B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дорожка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м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еньше чем 3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неделю смаз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ывайте</w:t>
      </w:r>
      <w:proofErr w:type="gramEnd"/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полгода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0F4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смаз</w:t>
      </w:r>
      <w:r w:rsidR="000F442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ывайте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каждые 3 месяца</w:t>
      </w:r>
    </w:p>
    <w:p w:rsidR="000F3246" w:rsidRPr="000F3246" w:rsidRDefault="000F442B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неделю смаз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ывайте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слишком много смазки.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Разумное количество смазки  увеличит время жизни беговой дорожки.</w:t>
      </w:r>
    </w:p>
    <w:p w:rsidR="000F3246" w:rsidRPr="0003098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0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трения</w:t>
      </w:r>
    </w:p>
    <w:p w:rsidR="000F3246" w:rsidRPr="000F3246" w:rsidRDefault="0003098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смазки приведет к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повреждение мотора и панел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 Пожалуйста,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этим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599" w:rsidRPr="0090052B" w:rsidRDefault="000F3246" w:rsidP="00C50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между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полотном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увеличиваться</w:t>
      </w:r>
      <w:proofErr w:type="gramEnd"/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собирается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пыль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уменьш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смазки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следующими показателями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99" w:rsidRPr="0090052B" w:rsidRDefault="00C50599" w:rsidP="00C50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(1) При выключении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поддаться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перемещению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 мешает передвижению</w:t>
      </w: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99" w:rsidRPr="0090052B" w:rsidRDefault="00C50599" w:rsidP="00C50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Контроллер двигателя или предохранитель испорчен</w:t>
      </w:r>
    </w:p>
    <w:p w:rsidR="000F3246" w:rsidRPr="000F3246" w:rsidRDefault="000F3246" w:rsidP="00C50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Настройка герметичности </w:t>
      </w:r>
      <w:r w:rsidR="003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99" w:rsidRPr="0090052B" w:rsidRDefault="00393830" w:rsidP="00C505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герметичности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беговой дорожки, после работы и сразу после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сборки,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полотна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принять более свободное положение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дать нам некоторое чувство остан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бежим</w:t>
      </w:r>
      <w:proofErr w:type="gramStart"/>
      <w:r w:rsidR="00C50599" w:rsidRP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это произойдет, настроить запуск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полотна путем вращения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часовой стрелке и сделать две стороны равны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повернув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пол-оборота</w:t>
      </w:r>
      <w:r w:rsidR="00C50599">
        <w:rPr>
          <w:rFonts w:hint="eastAsia"/>
          <w:noProof/>
          <w:sz w:val="28"/>
          <w:lang w:eastAsia="ru-RU"/>
        </w:rPr>
        <w:t xml:space="preserve"> 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свободно, трелевочные будет происходить между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полотном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настилание на него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туго, это может повредить мотор, </w:t>
      </w:r>
      <w:r w:rsidR="00C50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</w:t>
      </w:r>
      <w:r w:rsidR="00C50599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 и так далее.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3200400" cy="2419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68" w:rsidRPr="00C67768" w:rsidRDefault="00C67768" w:rsidP="00C67768">
      <w:pPr>
        <w:tabs>
          <w:tab w:val="left" w:pos="35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8">
        <w:rPr>
          <w:rFonts w:ascii="Times New Roman" w:hAnsi="Times New Roman" w:cs="Times New Roman"/>
          <w:sz w:val="28"/>
          <w:szCs w:val="28"/>
        </w:rPr>
        <w:t>Через некоторый период использования беговой дорожки следует подтянуть ремень мотора. Возможно, подрегулировать его в три этапа:</w:t>
      </w:r>
    </w:p>
    <w:p w:rsidR="00C67768" w:rsidRPr="00C67768" w:rsidRDefault="00C67768" w:rsidP="00C67768">
      <w:pPr>
        <w:pStyle w:val="a9"/>
        <w:tabs>
          <w:tab w:val="left" w:pos="354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768">
        <w:rPr>
          <w:rFonts w:ascii="Times New Roman" w:hAnsi="Times New Roman" w:cs="Times New Roman"/>
          <w:sz w:val="28"/>
          <w:szCs w:val="28"/>
        </w:rPr>
        <w:t>-Ослабьте задвижку двигателя.</w:t>
      </w:r>
    </w:p>
    <w:p w:rsidR="00C67768" w:rsidRPr="00C67768" w:rsidRDefault="00C67768" w:rsidP="00C67768">
      <w:pPr>
        <w:pStyle w:val="a9"/>
        <w:tabs>
          <w:tab w:val="left" w:pos="354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76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768">
        <w:rPr>
          <w:rFonts w:ascii="Times New Roman" w:hAnsi="Times New Roman" w:cs="Times New Roman"/>
          <w:sz w:val="28"/>
          <w:szCs w:val="28"/>
        </w:rPr>
        <w:t>Поверните</w:t>
      </w:r>
      <w:proofErr w:type="gramEnd"/>
      <w:r w:rsidRPr="00C67768">
        <w:rPr>
          <w:rFonts w:ascii="Times New Roman" w:hAnsi="Times New Roman" w:cs="Times New Roman"/>
          <w:sz w:val="28"/>
          <w:szCs w:val="28"/>
        </w:rPr>
        <w:t xml:space="preserve"> открутите болт гаечным ключом.</w:t>
      </w:r>
    </w:p>
    <w:p w:rsidR="00C67768" w:rsidRPr="00C67768" w:rsidRDefault="00C67768" w:rsidP="00C67768">
      <w:pPr>
        <w:pStyle w:val="a9"/>
        <w:tabs>
          <w:tab w:val="left" w:pos="354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768">
        <w:rPr>
          <w:rFonts w:ascii="Times New Roman" w:hAnsi="Times New Roman" w:cs="Times New Roman"/>
          <w:sz w:val="28"/>
          <w:szCs w:val="28"/>
        </w:rPr>
        <w:t>-</w:t>
      </w:r>
      <w:r w:rsidR="000F442B">
        <w:rPr>
          <w:rFonts w:ascii="Times New Roman" w:hAnsi="Times New Roman" w:cs="Times New Roman"/>
          <w:sz w:val="28"/>
          <w:szCs w:val="28"/>
        </w:rPr>
        <w:t>П</w:t>
      </w:r>
      <w:r w:rsidRPr="00C67768">
        <w:rPr>
          <w:rFonts w:ascii="Times New Roman" w:hAnsi="Times New Roman" w:cs="Times New Roman"/>
          <w:sz w:val="28"/>
          <w:szCs w:val="28"/>
        </w:rPr>
        <w:t>одкрутите ремень до легкой натяжки</w:t>
      </w:r>
    </w:p>
    <w:p w:rsidR="000F3246" w:rsidRPr="00C67768" w:rsidRDefault="00C67768" w:rsidP="00C67768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7768">
        <w:rPr>
          <w:rFonts w:ascii="Times New Roman" w:hAnsi="Times New Roman" w:cs="Times New Roman"/>
          <w:sz w:val="28"/>
          <w:szCs w:val="28"/>
        </w:rPr>
        <w:lastRenderedPageBreak/>
        <w:t>-после натяжки ремня закрутите болт обратно, верните все задвижки в исходное положение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2171700" cy="1647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2171700" cy="1714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</w:t>
      </w:r>
      <w:r w:rsidR="000F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слева </w:t>
      </w:r>
      <w:r w:rsidR="000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отклонение 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0F3246" w:rsidRPr="000F3246" w:rsidRDefault="00CD645F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</w:t>
      </w:r>
      <w:r w:rsidR="000F3246"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3246"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</w:t>
      </w:r>
      <w:r w:rsidR="000F3246"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сферу обслуживания, клиенту следует поддерживать </w:t>
      </w:r>
      <w:r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0F3246" w:rsidRP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и обслуживать полотно нужно вовремя, чтобы не нанести ущерб дорожке</w:t>
      </w:r>
      <w:r w:rsidR="000F3246"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F5" w:rsidRPr="00FE0AF5" w:rsidRDefault="00FE0AF5" w:rsidP="00FE0AF5">
      <w:pPr>
        <w:tabs>
          <w:tab w:val="left" w:pos="354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0AF5">
        <w:rPr>
          <w:rFonts w:ascii="Times New Roman" w:hAnsi="Times New Roman" w:cs="Times New Roman"/>
          <w:sz w:val="28"/>
          <w:szCs w:val="28"/>
        </w:rPr>
        <w:t>Корректировка наклонна бегового полотна:</w:t>
      </w:r>
    </w:p>
    <w:p w:rsidR="00FE0AF5" w:rsidRPr="00FE0AF5" w:rsidRDefault="00FE0AF5" w:rsidP="00FE0AF5">
      <w:pPr>
        <w:tabs>
          <w:tab w:val="left" w:pos="354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E0AF5">
        <w:rPr>
          <w:rFonts w:ascii="Times New Roman" w:hAnsi="Times New Roman" w:cs="Times New Roman"/>
          <w:sz w:val="28"/>
          <w:szCs w:val="28"/>
        </w:rPr>
        <w:t xml:space="preserve">Беговое полотно и процент его наклона можно корректировать и подтягивать трос и </w:t>
      </w:r>
      <w:proofErr w:type="gramStart"/>
      <w:r w:rsidRPr="00FE0AF5">
        <w:rPr>
          <w:rFonts w:ascii="Times New Roman" w:hAnsi="Times New Roman" w:cs="Times New Roman"/>
          <w:sz w:val="28"/>
          <w:szCs w:val="28"/>
        </w:rPr>
        <w:t>держатель</w:t>
      </w:r>
      <w:proofErr w:type="gramEnd"/>
      <w:r w:rsidRPr="00FE0AF5">
        <w:rPr>
          <w:rFonts w:ascii="Times New Roman" w:hAnsi="Times New Roman" w:cs="Times New Roman"/>
          <w:sz w:val="28"/>
          <w:szCs w:val="28"/>
        </w:rPr>
        <w:t xml:space="preserve"> отвечающие за наклон при тренировке на беговом полотне. Через некоторое время тренировок следует корректировать движение полотна и натяжение троса, если не проделать эти ремонтные работы</w:t>
      </w:r>
      <w:proofErr w:type="gramStart"/>
      <w:r w:rsidRPr="00FE0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AF5">
        <w:rPr>
          <w:rFonts w:ascii="Times New Roman" w:hAnsi="Times New Roman" w:cs="Times New Roman"/>
          <w:sz w:val="28"/>
          <w:szCs w:val="28"/>
        </w:rPr>
        <w:t>это может привести к следующим последствиям:</w:t>
      </w:r>
    </w:p>
    <w:p w:rsidR="00FE0AF5" w:rsidRPr="00FE0AF5" w:rsidRDefault="00FE0AF5" w:rsidP="00FE0AF5">
      <w:pPr>
        <w:tabs>
          <w:tab w:val="left" w:pos="354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E0AF5">
        <w:rPr>
          <w:rFonts w:ascii="Times New Roman" w:hAnsi="Times New Roman" w:cs="Times New Roman"/>
          <w:sz w:val="28"/>
          <w:szCs w:val="28"/>
        </w:rPr>
        <w:t>(1) двигатель беговой дорожки может работать не исправно, перекашивая полотно беговой.</w:t>
      </w:r>
    </w:p>
    <w:p w:rsidR="000F3246" w:rsidRPr="000F3246" w:rsidRDefault="00FE0AF5" w:rsidP="00FE0AF5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0AF5">
        <w:rPr>
          <w:rFonts w:ascii="Times New Roman" w:hAnsi="Times New Roman" w:cs="Times New Roman"/>
          <w:sz w:val="28"/>
          <w:szCs w:val="28"/>
        </w:rPr>
        <w:t>(2) Может быть изменен центр тяжести пользователя, тем самым привести к неустойчивости бегового полотна</w:t>
      </w:r>
      <w:r w:rsidR="000F3246">
        <w:rPr>
          <w:rFonts w:hint="eastAsia"/>
          <w:noProof/>
          <w:sz w:val="28"/>
          <w:szCs w:val="28"/>
          <w:lang w:eastAsia="ru-RU"/>
        </w:rPr>
        <w:drawing>
          <wp:inline distT="0" distB="0" distL="0" distR="0" wp14:anchorId="658E296D" wp14:editId="19D835B5">
            <wp:extent cx="3505200" cy="2181225"/>
            <wp:effectExtent l="0" t="0" r="0" b="9525"/>
            <wp:docPr id="26" name="Рисунок 26" descr="1008S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008S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перестройки:</w:t>
      </w:r>
    </w:p>
    <w:p w:rsidR="000F3246" w:rsidRPr="000F3246" w:rsidRDefault="000F3246" w:rsidP="000F3246">
      <w:pPr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  <w:r w:rsidRPr="000F32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Ослабьте фикс</w:t>
      </w:r>
      <w:r w:rsid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</w:t>
      </w:r>
      <w:r w:rsid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мотора.</w:t>
      </w:r>
    </w:p>
    <w:p w:rsidR="000F3246" w:rsidRPr="000F3246" w:rsidRDefault="000F3246" w:rsidP="000F3246">
      <w:pPr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(2)</w:t>
      </w:r>
      <w:r w:rsidRPr="000F32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D645F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Поверните болт </w:t>
      </w:r>
      <w:r w:rsid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регулировки </w:t>
      </w:r>
      <w:r w:rsidR="00CD645F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гаечным ключом.</w:t>
      </w:r>
    </w:p>
    <w:p w:rsidR="000F3246" w:rsidRPr="000F3246" w:rsidRDefault="000F3246" w:rsidP="000F3246">
      <w:pPr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Pr="000F32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D645F" w:rsidRPr="009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Отрегулируйте </w:t>
      </w:r>
      <w:r w:rsidR="00CD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 до появления плавного скольжения</w:t>
      </w:r>
    </w:p>
    <w:p w:rsidR="000F3246" w:rsidRPr="000F3246" w:rsidRDefault="000F3246" w:rsidP="000F3246">
      <w:pPr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  <w:r w:rsidRPr="000F32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регулировки, </w:t>
      </w:r>
      <w:r w:rsid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затяните</w:t>
      </w: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болты.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Общие проблемы и их решение</w:t>
      </w:r>
    </w:p>
    <w:tbl>
      <w:tblPr>
        <w:tblW w:w="900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585"/>
        <w:gridCol w:w="2680"/>
        <w:gridCol w:w="4070"/>
      </w:tblGrid>
      <w:tr w:rsidR="000F3246" w:rsidRPr="000F3246" w:rsidTr="000F3246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ошибки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Резолюция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электропитания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Выключите и снова включите 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E66E9A" w:rsidRDefault="00B515CF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B5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аварийной магнитной остановки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E66E9A" w:rsidRDefault="00B515CF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B5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ключ аварийной остановки, правильно ли он расположен на своем месте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связи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все кабели связи с консоли контроллера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контроллера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E66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части контроллера сгорели, изменить контроллер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E66E9A" w:rsidRDefault="000F3246" w:rsidP="008C0169">
            <w:pPr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C0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Ошибка датчика </w:t>
            </w:r>
            <w:r w:rsidR="008C0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скорости</w:t>
            </w:r>
            <w:r w:rsidR="008C0169" w:rsidRPr="008C0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E66E9A" w:rsidRDefault="008C0169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C0169">
              <w:rPr>
                <w:rFonts w:ascii="Times New Roman" w:eastAsia="Times New Roman" w:hAnsi="Times New Roman" w:cs="Times New Roman"/>
                <w:color w:val="0F0F5F"/>
                <w:sz w:val="28"/>
                <w:szCs w:val="28"/>
                <w:shd w:val="clear" w:color="auto" w:fill="F0F0A0"/>
                <w:lang w:eastAsia="ru-RU"/>
              </w:rPr>
              <w:t>Проверьте датчик движения расположенный на двигателе, работает ли он.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контроллера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контроллер и очистите контроллер</w:t>
            </w:r>
          </w:p>
        </w:tc>
      </w:tr>
      <w:tr w:rsidR="000F3246" w:rsidRPr="000F3246" w:rsidTr="000F3246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0F3246" w:rsidRDefault="000F3246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контроллера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46" w:rsidRPr="00E66E9A" w:rsidRDefault="008C0169" w:rsidP="000F3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  <w:r w:rsidRPr="008C0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превышения нагрузки монитор вышел из строя</w:t>
            </w:r>
          </w:p>
        </w:tc>
      </w:tr>
    </w:tbl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0F3246" w:rsidRPr="000F3246" w:rsidRDefault="000F3246" w:rsidP="000F324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повреждена лини</w:t>
      </w:r>
      <w:r w:rsidR="005F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электропередачи, чтобы избежать опасности, он</w:t>
      </w:r>
      <w:r w:rsidR="005F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</w:t>
      </w:r>
      <w:r w:rsidR="005F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заменен</w:t>
      </w:r>
      <w:r w:rsidR="005F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специальны</w:t>
      </w:r>
      <w:r w:rsidR="005F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5F3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0F3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отделе завода или технического обслуживания.</w:t>
      </w:r>
    </w:p>
    <w:p w:rsidR="000F3246" w:rsidRPr="000F3246" w:rsidRDefault="000F3246" w:rsidP="000F3246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514350" cy="180975"/>
            <wp:effectExtent l="0" t="0" r="0" b="9525"/>
            <wp:docPr id="10" name="Рисунок 10" descr="http://www.microsofttranslator.com/static/181621/img/tooltip_logo.gif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icrosofttranslator.com/static/181621/img/tooltip_logo.gif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76200"/>
            <wp:effectExtent l="0" t="0" r="0" b="0"/>
            <wp:docPr id="9" name="Рисунок 9" descr="http://www.microsofttranslator.com/static/181621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icrosofttranslator.com/static/181621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46" w:rsidRPr="000F3246" w:rsidRDefault="000F3246" w:rsidP="000F3246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0F3246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Исходный текст</w:t>
      </w:r>
    </w:p>
    <w:p w:rsidR="000F3246" w:rsidRPr="000F3246" w:rsidRDefault="000F3246" w:rsidP="000F3246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0F3246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>INSTRUCTION MANUAL</w:t>
      </w:r>
    </w:p>
    <w:p w:rsidR="00A05A94" w:rsidRDefault="00A236AF"/>
    <w:sectPr w:rsidR="00A05A94" w:rsidSect="00F5044E">
      <w:headerReference w:type="default" r:id="rId20"/>
      <w:pgSz w:w="11906" w:h="16838"/>
      <w:pgMar w:top="252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AF" w:rsidRDefault="00A236AF" w:rsidP="00F5044E">
      <w:pPr>
        <w:spacing w:after="0" w:line="240" w:lineRule="auto"/>
      </w:pPr>
      <w:r>
        <w:separator/>
      </w:r>
    </w:p>
  </w:endnote>
  <w:endnote w:type="continuationSeparator" w:id="0">
    <w:p w:rsidR="00A236AF" w:rsidRDefault="00A236AF" w:rsidP="00F5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AF" w:rsidRDefault="00A236AF" w:rsidP="00F5044E">
      <w:pPr>
        <w:spacing w:after="0" w:line="240" w:lineRule="auto"/>
      </w:pPr>
      <w:r>
        <w:separator/>
      </w:r>
    </w:p>
  </w:footnote>
  <w:footnote w:type="continuationSeparator" w:id="0">
    <w:p w:rsidR="00A236AF" w:rsidRDefault="00A236AF" w:rsidP="00F5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4E" w:rsidRDefault="009A5E7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C0F9B71" wp14:editId="6DCAFCEA">
          <wp:simplePos x="0" y="0"/>
          <wp:positionH relativeFrom="column">
            <wp:posOffset>1311275</wp:posOffset>
          </wp:positionH>
          <wp:positionV relativeFrom="paragraph">
            <wp:posOffset>-86360</wp:posOffset>
          </wp:positionV>
          <wp:extent cx="2743200" cy="1323975"/>
          <wp:effectExtent l="0" t="0" r="0" b="9525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44E" w:rsidRDefault="00F50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EA8"/>
    <w:multiLevelType w:val="hybridMultilevel"/>
    <w:tmpl w:val="1862C3DA"/>
    <w:lvl w:ilvl="0" w:tplc="1272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4"/>
    <w:rsid w:val="00030986"/>
    <w:rsid w:val="000E0A0C"/>
    <w:rsid w:val="000E5F12"/>
    <w:rsid w:val="000F3246"/>
    <w:rsid w:val="000F442B"/>
    <w:rsid w:val="00101C76"/>
    <w:rsid w:val="00152BD1"/>
    <w:rsid w:val="00220404"/>
    <w:rsid w:val="00247E56"/>
    <w:rsid w:val="002864D3"/>
    <w:rsid w:val="0035086B"/>
    <w:rsid w:val="00392D18"/>
    <w:rsid w:val="00393830"/>
    <w:rsid w:val="00445C86"/>
    <w:rsid w:val="004524C3"/>
    <w:rsid w:val="00525798"/>
    <w:rsid w:val="0056725D"/>
    <w:rsid w:val="005A6817"/>
    <w:rsid w:val="005D0AB5"/>
    <w:rsid w:val="005F34AC"/>
    <w:rsid w:val="006C401A"/>
    <w:rsid w:val="00746F6E"/>
    <w:rsid w:val="00776D1C"/>
    <w:rsid w:val="0079214A"/>
    <w:rsid w:val="008C0169"/>
    <w:rsid w:val="00936FED"/>
    <w:rsid w:val="00983F6C"/>
    <w:rsid w:val="009A5E7F"/>
    <w:rsid w:val="009E50D5"/>
    <w:rsid w:val="00A236AF"/>
    <w:rsid w:val="00AE3D17"/>
    <w:rsid w:val="00B515CF"/>
    <w:rsid w:val="00B55DD3"/>
    <w:rsid w:val="00B970B7"/>
    <w:rsid w:val="00BA0523"/>
    <w:rsid w:val="00C50599"/>
    <w:rsid w:val="00C50FC2"/>
    <w:rsid w:val="00C67768"/>
    <w:rsid w:val="00C81429"/>
    <w:rsid w:val="00CD645F"/>
    <w:rsid w:val="00D91FF4"/>
    <w:rsid w:val="00E0517E"/>
    <w:rsid w:val="00E66E9A"/>
    <w:rsid w:val="00EB5D45"/>
    <w:rsid w:val="00F5044E"/>
    <w:rsid w:val="00F9098B"/>
    <w:rsid w:val="00FA4D55"/>
    <w:rsid w:val="00FE0AF5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44E"/>
  </w:style>
  <w:style w:type="paragraph" w:styleId="a7">
    <w:name w:val="footer"/>
    <w:basedOn w:val="a"/>
    <w:link w:val="a8"/>
    <w:uiPriority w:val="99"/>
    <w:unhideWhenUsed/>
    <w:rsid w:val="00F50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44E"/>
  </w:style>
  <w:style w:type="paragraph" w:styleId="a9">
    <w:name w:val="List Paragraph"/>
    <w:basedOn w:val="a"/>
    <w:uiPriority w:val="34"/>
    <w:qFormat/>
    <w:rsid w:val="00C67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44E"/>
  </w:style>
  <w:style w:type="paragraph" w:styleId="a7">
    <w:name w:val="footer"/>
    <w:basedOn w:val="a"/>
    <w:link w:val="a8"/>
    <w:uiPriority w:val="99"/>
    <w:unhideWhenUsed/>
    <w:rsid w:val="00F50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44E"/>
  </w:style>
  <w:style w:type="paragraph" w:styleId="a9">
    <w:name w:val="List Paragraph"/>
    <w:basedOn w:val="a"/>
    <w:uiPriority w:val="34"/>
    <w:qFormat/>
    <w:rsid w:val="00C6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31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04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90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bing.com/translato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90E6-71DB-429D-93E9-009C94C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2013-03-29T15:19:00Z</cp:lastPrinted>
  <dcterms:created xsi:type="dcterms:W3CDTF">2013-03-27T11:58:00Z</dcterms:created>
  <dcterms:modified xsi:type="dcterms:W3CDTF">2013-04-03T11:39:00Z</dcterms:modified>
</cp:coreProperties>
</file>